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480" w:lineRule="exact"/>
        <w:rPr>
          <w:rFonts w:ascii="宋体" w:hAnsi="宋体" w:eastAsia="宋体" w:cs="宋体"/>
          <w:sz w:val="28"/>
          <w:szCs w:val="28"/>
        </w:rPr>
      </w:pPr>
      <w:r>
        <w:rPr>
          <w:rFonts w:hint="eastAsia" w:ascii="宋体" w:hAnsi="宋体" w:eastAsia="宋体" w:cs="宋体"/>
          <w:b/>
          <w:bCs/>
          <w:color w:val="000000" w:themeColor="text1"/>
          <w:sz w:val="28"/>
          <w:szCs w:val="28"/>
          <w14:textFill>
            <w14:solidFill>
              <w14:schemeClr w14:val="tx1"/>
            </w14:solidFill>
          </w14:textFill>
        </w:rPr>
        <w:t>管辖权异议申请书范本</w:t>
      </w:r>
    </w:p>
    <w:p>
      <w:pPr>
        <w:pStyle w:val="6"/>
        <w:keepNext w:val="0"/>
        <w:keepLines w:val="0"/>
        <w:pageBreakBefore w:val="0"/>
        <w:widowControl w:val="0"/>
        <w:kinsoku/>
        <w:wordWrap/>
        <w:overflowPunct/>
        <w:topLinePunct w:val="0"/>
        <w:bidi w:val="0"/>
        <w:snapToGrid/>
        <w:spacing w:before="313" w:beforeLines="100" w:after="0" w:line="440" w:lineRule="exact"/>
        <w:jc w:val="center"/>
        <w:rPr>
          <w:rStyle w:val="7"/>
          <w:rFonts w:ascii="宋体" w:hAnsi="宋体" w:eastAsia="宋体" w:cs="宋体"/>
          <w:b/>
          <w:bCs/>
          <w:sz w:val="36"/>
          <w:szCs w:val="36"/>
        </w:rPr>
      </w:pPr>
      <w:r>
        <w:rPr>
          <w:rFonts w:hint="eastAsia" w:ascii="宋体" w:hAnsi="宋体" w:eastAsia="宋体" w:cs="宋体"/>
          <w:b/>
          <w:bCs/>
          <w:sz w:val="36"/>
          <w:szCs w:val="36"/>
        </w:rPr>
        <w:t>管辖权异议申请书</w:t>
      </w:r>
    </w:p>
    <w:p>
      <w:pPr>
        <w:keepNext w:val="0"/>
        <w:keepLines w:val="0"/>
        <w:pageBreakBefore w:val="0"/>
        <w:widowControl w:val="0"/>
        <w:kinsoku/>
        <w:wordWrap/>
        <w:overflowPunct/>
        <w:topLinePunct w:val="0"/>
        <w:bidi w:val="0"/>
        <w:snapToGrid/>
        <w:spacing w:before="313" w:beforeLines="100" w:line="440" w:lineRule="exact"/>
        <w:ind w:firstLine="562" w:firstLineChars="200"/>
        <w:rPr>
          <w:rFonts w:ascii="宋体" w:hAnsi="宋体" w:cs="宋体"/>
          <w:sz w:val="28"/>
          <w:szCs w:val="28"/>
        </w:rPr>
      </w:pPr>
      <w:r>
        <w:rPr>
          <w:rStyle w:val="7"/>
          <w:rFonts w:hint="eastAsia" w:ascii="宋体" w:hAnsi="宋体" w:eastAsia="宋体" w:cs="宋体"/>
          <w:b/>
          <w:bCs/>
          <w:sz w:val="28"/>
          <w:szCs w:val="28"/>
        </w:rPr>
        <w:t>申请人</w:t>
      </w:r>
      <w:r>
        <w:rPr>
          <w:rStyle w:val="7"/>
          <w:rFonts w:hint="eastAsia" w:ascii="宋体" w:hAnsi="宋体" w:eastAsia="宋体" w:cs="宋体"/>
          <w:sz w:val="28"/>
          <w:szCs w:val="28"/>
        </w:rPr>
        <w:t>：</w:t>
      </w:r>
      <w:bookmarkStart w:id="0" w:name="_GoBack"/>
      <w:r>
        <w:rPr>
          <w:rFonts w:hint="eastAsia" w:ascii="宋体" w:hAnsi="宋体" w:cs="宋体"/>
          <w:sz w:val="28"/>
          <w:szCs w:val="28"/>
        </w:rPr>
        <w:t>李某某，男，×年×月×日出生，汉族，</w:t>
      </w:r>
      <w:r>
        <w:rPr>
          <w:rFonts w:hint="eastAsia" w:ascii="宋体" w:hAnsi="宋体" w:cs="宋体"/>
          <w:sz w:val="28"/>
          <w:szCs w:val="28"/>
          <w:lang w:eastAsia="zh-CN"/>
        </w:rPr>
        <w:t>北京</w:t>
      </w:r>
      <w:r>
        <w:rPr>
          <w:rFonts w:hint="eastAsia" w:ascii="宋体" w:hAnsi="宋体" w:cs="宋体"/>
          <w:sz w:val="28"/>
          <w:szCs w:val="28"/>
          <w:lang w:val="en-US" w:eastAsia="zh-CN"/>
        </w:rPr>
        <w:t>XX有限公司会计，</w:t>
      </w:r>
      <w:r>
        <w:rPr>
          <w:rFonts w:hint="eastAsia" w:ascii="宋体" w:hAnsi="宋体" w:cs="宋体"/>
          <w:sz w:val="28"/>
          <w:szCs w:val="28"/>
        </w:rPr>
        <w:t>住北京市朝阳区××小区××号楼×单元××室。联系电话：××××。</w:t>
      </w:r>
    </w:p>
    <w:bookmarkEnd w:id="0"/>
    <w:p>
      <w:pPr>
        <w:keepNext w:val="0"/>
        <w:keepLines w:val="0"/>
        <w:pageBreakBefore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申请人因孙某某诉其离婚纠纷一案，向贵院提出管辖权异议申请。</w:t>
      </w:r>
    </w:p>
    <w:p>
      <w:pPr>
        <w:keepNext w:val="0"/>
        <w:keepLines w:val="0"/>
        <w:pageBreakBefore w:val="0"/>
        <w:kinsoku/>
        <w:wordWrap/>
        <w:overflowPunct/>
        <w:topLinePunct w:val="0"/>
        <w:bidi w:val="0"/>
        <w:snapToGrid/>
        <w:spacing w:line="440" w:lineRule="exact"/>
        <w:ind w:firstLine="562" w:firstLineChars="200"/>
        <w:jc w:val="center"/>
        <w:rPr>
          <w:rFonts w:ascii="宋体" w:hAnsi="宋体" w:cs="宋体"/>
          <w:b/>
          <w:bCs/>
          <w:sz w:val="28"/>
          <w:szCs w:val="28"/>
        </w:rPr>
      </w:pPr>
      <w:r>
        <w:rPr>
          <w:rStyle w:val="7"/>
          <w:rFonts w:hint="eastAsia" w:ascii="宋体" w:hAnsi="宋体" w:eastAsia="宋体" w:cs="宋体"/>
          <w:b/>
          <w:bCs/>
          <w:sz w:val="28"/>
          <w:szCs w:val="28"/>
          <w:lang w:val="en-US" w:eastAsia="zh-CN"/>
        </w:rPr>
        <w:t>请求</w:t>
      </w:r>
      <w:r>
        <w:rPr>
          <w:rStyle w:val="7"/>
          <w:rFonts w:hint="eastAsia" w:ascii="宋体" w:hAnsi="宋体" w:eastAsia="宋体" w:cs="宋体"/>
          <w:b/>
          <w:bCs/>
          <w:sz w:val="28"/>
          <w:szCs w:val="28"/>
        </w:rPr>
        <w:t>事项</w:t>
      </w:r>
    </w:p>
    <w:p>
      <w:pPr>
        <w:keepNext w:val="0"/>
        <w:keepLines w:val="0"/>
        <w:pageBreakBefore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将本案移送北京市朝阳区人民法院审理。</w:t>
      </w:r>
    </w:p>
    <w:p>
      <w:pPr>
        <w:keepNext w:val="0"/>
        <w:keepLines w:val="0"/>
        <w:pageBreakBefore w:val="0"/>
        <w:kinsoku/>
        <w:wordWrap/>
        <w:overflowPunct/>
        <w:topLinePunct w:val="0"/>
        <w:bidi w:val="0"/>
        <w:snapToGrid/>
        <w:spacing w:line="440" w:lineRule="exact"/>
        <w:ind w:firstLine="562" w:firstLineChars="200"/>
        <w:jc w:val="center"/>
        <w:rPr>
          <w:rFonts w:ascii="宋体" w:hAnsi="宋体" w:cs="宋体"/>
          <w:sz w:val="28"/>
          <w:szCs w:val="28"/>
        </w:rPr>
      </w:pPr>
      <w:r>
        <w:rPr>
          <w:rStyle w:val="7"/>
          <w:rFonts w:hint="eastAsia" w:ascii="宋体" w:hAnsi="宋体" w:eastAsia="宋体" w:cs="宋体"/>
          <w:b/>
          <w:bCs/>
          <w:sz w:val="28"/>
          <w:szCs w:val="28"/>
        </w:rPr>
        <w:t>事实</w:t>
      </w:r>
      <w:r>
        <w:rPr>
          <w:rStyle w:val="7"/>
          <w:rFonts w:hint="eastAsia" w:ascii="宋体" w:hAnsi="宋体" w:eastAsia="宋体" w:cs="宋体"/>
          <w:b/>
          <w:bCs/>
          <w:sz w:val="28"/>
          <w:szCs w:val="28"/>
          <w:lang w:val="en-US" w:eastAsia="zh-CN"/>
        </w:rPr>
        <w:t>与</w:t>
      </w:r>
      <w:r>
        <w:rPr>
          <w:rStyle w:val="7"/>
          <w:rFonts w:hint="eastAsia" w:ascii="宋体" w:hAnsi="宋体" w:eastAsia="宋体" w:cs="宋体"/>
          <w:b/>
          <w:bCs/>
          <w:sz w:val="28"/>
          <w:szCs w:val="28"/>
        </w:rPr>
        <w:t>理由</w:t>
      </w:r>
    </w:p>
    <w:p>
      <w:pPr>
        <w:keepNext w:val="0"/>
        <w:keepLines w:val="0"/>
        <w:pageBreakBefore w:val="0"/>
        <w:kinsoku/>
        <w:wordWrap/>
        <w:overflowPunct/>
        <w:topLinePunct w:val="0"/>
        <w:bidi w:val="0"/>
        <w:snapToGrid/>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申请人与孙某某离婚纠纷一案，已经由贵院立案受理，并拟定于×年×月×日开庭审理。</w:t>
      </w:r>
    </w:p>
    <w:p>
      <w:pPr>
        <w:keepNext w:val="0"/>
        <w:keepLines w:val="0"/>
        <w:pageBreakBefore w:val="0"/>
        <w:kinsoku/>
        <w:wordWrap/>
        <w:overflowPunct/>
        <w:topLinePunct w:val="0"/>
        <w:bidi w:val="0"/>
        <w:snapToGrid/>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申请人认为贵院对本案没有管辖权。</w:t>
      </w:r>
      <w:r>
        <w:rPr>
          <w:rFonts w:hint="eastAsia" w:ascii="宋体" w:hAnsi="宋体" w:cs="宋体"/>
          <w:sz w:val="28"/>
          <w:szCs w:val="28"/>
        </w:rPr>
        <w:t>申请人与孙某某结婚后一直居住在北京市朝阳区××小区××号楼××单元××室，至孙某某起诉时，申请人在北京市朝阳区居住已达五年以上，</w:t>
      </w:r>
      <w:r>
        <w:rPr>
          <w:rFonts w:hint="eastAsia" w:ascii="宋体" w:hAnsi="宋体" w:cs="宋体"/>
          <w:sz w:val="28"/>
          <w:szCs w:val="28"/>
          <w:lang w:val="en-US" w:eastAsia="zh-CN"/>
        </w:rPr>
        <w:t>因此北京市朝阳区为申请人的经常居住地。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olor w:val="auto"/>
          <w:sz w:val="28"/>
          <w:szCs w:val="28"/>
          <w:lang w:eastAsia="zh-CN"/>
        </w:rPr>
      </w:pPr>
      <w:r>
        <w:rPr>
          <w:rFonts w:hint="eastAsia" w:ascii="宋体" w:hAnsi="宋体" w:cs="宋体"/>
          <w:sz w:val="28"/>
          <w:szCs w:val="28"/>
        </w:rPr>
        <w:t>根据《民事诉讼法》第二十一条规定：“对公民提起的民事诉讼，由被告住所地人民法院管辖；被告住所地与经常居住地不一致的，由经常居住地人民法院管辖。”</w:t>
      </w:r>
      <w:r>
        <w:rPr>
          <w:rFonts w:hint="eastAsia" w:asciiTheme="minorEastAsia" w:hAnsiTheme="minorEastAsia" w:eastAsiaTheme="minorEastAsia"/>
          <w:color w:val="auto"/>
          <w:sz w:val="28"/>
          <w:szCs w:val="28"/>
          <w:lang w:eastAsia="zh-CN"/>
        </w:rPr>
        <w:t>依据</w:t>
      </w:r>
      <w:r>
        <w:rPr>
          <w:rFonts w:hint="eastAsia" w:asciiTheme="minorEastAsia" w:hAnsiTheme="minorEastAsia" w:eastAsiaTheme="minorEastAsia"/>
          <w:color w:val="auto"/>
          <w:sz w:val="28"/>
          <w:szCs w:val="28"/>
        </w:rPr>
        <w:t>最高人民法院关于适用《中华人民共和国</w:t>
      </w:r>
      <w:r>
        <w:rPr>
          <w:rFonts w:hint="eastAsia" w:asciiTheme="minorEastAsia" w:hAnsiTheme="minorEastAsia" w:eastAsiaTheme="minorEastAsia"/>
          <w:color w:val="auto"/>
          <w:sz w:val="28"/>
          <w:szCs w:val="28"/>
        </w:rPr>
        <w:fldChar w:fldCharType="begin"/>
      </w:r>
      <w:r>
        <w:rPr>
          <w:rFonts w:hint="eastAsia" w:asciiTheme="minorEastAsia" w:hAnsiTheme="minorEastAsia" w:eastAsiaTheme="minorEastAsia"/>
          <w:color w:val="auto"/>
          <w:sz w:val="28"/>
          <w:szCs w:val="28"/>
        </w:rPr>
        <w:instrText xml:space="preserve"> HYPERLINK "http://www.66law.cn/tiaoli/12.aspx" \o "民事诉讼法" \t "http://www.66law.cn/topics/rhrdjcjzd/_blank" </w:instrText>
      </w:r>
      <w:r>
        <w:rPr>
          <w:rFonts w:hint="eastAsia"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民事诉讼法</w:t>
      </w:r>
      <w:r>
        <w:rPr>
          <w:rFonts w:hint="eastAsia" w:asciiTheme="minorEastAsia" w:hAnsiTheme="minorEastAsia" w:eastAsiaTheme="minorEastAsia"/>
          <w:color w:val="auto"/>
          <w:sz w:val="28"/>
          <w:szCs w:val="28"/>
        </w:rPr>
        <w:fldChar w:fldCharType="end"/>
      </w:r>
      <w:r>
        <w:rPr>
          <w:rFonts w:hint="eastAsia" w:asciiTheme="minorEastAsia" w:hAnsiTheme="minorEastAsia" w:eastAsiaTheme="minorEastAsia"/>
          <w:color w:val="auto"/>
          <w:sz w:val="28"/>
          <w:szCs w:val="28"/>
        </w:rPr>
        <w:t>》若干问题的意见第5条规定：公民的经常居住地是指公民离开住所地至起诉时已连续居住一年以上的地方。但公民住院就医的地方除外</w:t>
      </w:r>
      <w:r>
        <w:rPr>
          <w:rFonts w:hint="eastAsia" w:asciiTheme="minorEastAsia" w:hAnsiTheme="minorEastAsia" w:eastAsiaTheme="minorEastAsia"/>
          <w:color w:val="auto"/>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由于申请人的经常居住地与住所地不一致，申请人的经常居住地在北京市朝阳区，因此</w:t>
      </w:r>
      <w:r>
        <w:rPr>
          <w:rFonts w:hint="eastAsia" w:cs="宋体"/>
          <w:sz w:val="28"/>
          <w:szCs w:val="28"/>
          <w:lang w:val="en-US" w:eastAsia="zh-CN"/>
        </w:rPr>
        <w:t>贵院受理孙某某诉</w:t>
      </w:r>
      <w:r>
        <w:rPr>
          <w:rFonts w:hint="eastAsia" w:ascii="宋体" w:hAnsi="宋体" w:cs="宋体"/>
          <w:sz w:val="28"/>
          <w:szCs w:val="28"/>
          <w:lang w:val="en-US" w:eastAsia="zh-CN"/>
        </w:rPr>
        <w:t>申请人</w:t>
      </w:r>
      <w:r>
        <w:rPr>
          <w:rFonts w:hint="eastAsia" w:cs="宋体"/>
          <w:sz w:val="28"/>
          <w:szCs w:val="28"/>
          <w:lang w:val="en-US" w:eastAsia="zh-CN"/>
        </w:rPr>
        <w:t>离婚纠纷一案属于程序不当且理解法律有误，</w:t>
      </w:r>
      <w:r>
        <w:rPr>
          <w:rFonts w:hint="eastAsia" w:ascii="宋体" w:hAnsi="宋体" w:cs="宋体"/>
          <w:sz w:val="28"/>
          <w:szCs w:val="28"/>
        </w:rPr>
        <w:t>请求贵院依法作出裁定</w:t>
      </w:r>
      <w:r>
        <w:rPr>
          <w:rFonts w:hint="eastAsia" w:ascii="宋体" w:hAnsi="宋体" w:cs="宋体"/>
          <w:sz w:val="28"/>
          <w:szCs w:val="28"/>
          <w:lang w:eastAsia="zh-CN"/>
        </w:rPr>
        <w:t>，</w:t>
      </w:r>
      <w:r>
        <w:rPr>
          <w:rFonts w:hint="eastAsia" w:ascii="宋体" w:hAnsi="宋体" w:cs="宋体"/>
          <w:sz w:val="28"/>
          <w:szCs w:val="28"/>
        </w:rPr>
        <w:t>将本案移送北京市朝阳区人民法院审理。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560" w:firstLineChars="200"/>
        <w:textAlignment w:val="auto"/>
        <w:rPr>
          <w:rFonts w:ascii="宋体" w:hAnsi="宋体" w:cs="宋体"/>
          <w:sz w:val="28"/>
          <w:szCs w:val="28"/>
        </w:rPr>
      </w:pPr>
      <w:r>
        <w:rPr>
          <w:rFonts w:hint="eastAsia" w:ascii="宋体" w:hAnsi="宋体" w:cs="宋体"/>
          <w:sz w:val="28"/>
          <w:szCs w:val="28"/>
        </w:rPr>
        <w:t>此致</w:t>
      </w:r>
    </w:p>
    <w:p>
      <w:pPr>
        <w:keepNext w:val="0"/>
        <w:keepLines w:val="0"/>
        <w:pageBreakBefore w:val="0"/>
        <w:kinsoku/>
        <w:wordWrap/>
        <w:overflowPunct/>
        <w:topLinePunct w:val="0"/>
        <w:bidi w:val="0"/>
        <w:snapToGrid/>
        <w:spacing w:line="440" w:lineRule="exact"/>
        <w:rPr>
          <w:rFonts w:ascii="宋体" w:hAnsi="宋体" w:cs="宋体"/>
          <w:sz w:val="28"/>
          <w:szCs w:val="28"/>
        </w:rPr>
      </w:pPr>
      <w:r>
        <w:rPr>
          <w:rFonts w:hint="eastAsia" w:ascii="宋体" w:hAnsi="宋体" w:cs="宋体"/>
          <w:sz w:val="28"/>
          <w:szCs w:val="28"/>
        </w:rPr>
        <w:t>北京市海淀区人民法院</w:t>
      </w:r>
    </w:p>
    <w:p>
      <w:pPr>
        <w:pStyle w:val="8"/>
        <w:keepNext w:val="0"/>
        <w:keepLines w:val="0"/>
        <w:pageBreakBefore w:val="0"/>
        <w:kinsoku/>
        <w:wordWrap/>
        <w:overflowPunct/>
        <w:topLinePunct w:val="0"/>
        <w:bidi w:val="0"/>
        <w:snapToGrid/>
        <w:spacing w:before="0" w:line="440" w:lineRule="exact"/>
        <w:ind w:firstLine="4480" w:firstLineChars="1600"/>
        <w:rPr>
          <w:rFonts w:ascii="宋体" w:hAnsi="宋体" w:eastAsia="宋体" w:cs="宋体"/>
          <w:sz w:val="28"/>
          <w:szCs w:val="28"/>
        </w:rPr>
      </w:pPr>
    </w:p>
    <w:p>
      <w:pPr>
        <w:pStyle w:val="8"/>
        <w:keepNext w:val="0"/>
        <w:keepLines w:val="0"/>
        <w:pageBreakBefore w:val="0"/>
        <w:kinsoku/>
        <w:wordWrap/>
        <w:overflowPunct/>
        <w:topLinePunct w:val="0"/>
        <w:bidi w:val="0"/>
        <w:snapToGrid/>
        <w:spacing w:before="0" w:line="440" w:lineRule="exact"/>
        <w:ind w:firstLine="5600" w:firstLineChars="2000"/>
        <w:rPr>
          <w:rFonts w:ascii="宋体" w:hAnsi="宋体" w:eastAsia="宋体" w:cs="宋体"/>
          <w:sz w:val="28"/>
          <w:szCs w:val="28"/>
        </w:rPr>
      </w:pPr>
      <w:r>
        <w:rPr>
          <w:rFonts w:hint="eastAsia" w:ascii="宋体" w:hAnsi="宋体" w:eastAsia="宋体" w:cs="宋体"/>
          <w:sz w:val="28"/>
          <w:szCs w:val="28"/>
        </w:rPr>
        <w:t>申请人：</w:t>
      </w:r>
    </w:p>
    <w:p>
      <w:pPr>
        <w:pStyle w:val="8"/>
        <w:keepNext w:val="0"/>
        <w:keepLines w:val="0"/>
        <w:pageBreakBefore w:val="0"/>
        <w:kinsoku/>
        <w:wordWrap/>
        <w:overflowPunct/>
        <w:topLinePunct w:val="0"/>
        <w:bidi w:val="0"/>
        <w:snapToGrid/>
        <w:spacing w:before="0" w:line="440" w:lineRule="exact"/>
        <w:ind w:firstLine="5600" w:firstLineChars="2000"/>
      </w:pPr>
      <w:r>
        <w:rPr>
          <w:rFonts w:hint="eastAsia" w:ascii="宋体" w:hAnsi="宋体" w:eastAsia="宋体" w:cs="宋体"/>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准圆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ATC-65b96b6369774f53*+times">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424C"/>
    <w:rsid w:val="16A5654C"/>
    <w:rsid w:val="1E715F79"/>
    <w:rsid w:val="27F8420F"/>
    <w:rsid w:val="2ECE5406"/>
    <w:rsid w:val="2F313C46"/>
    <w:rsid w:val="39590E80"/>
    <w:rsid w:val="479C0CC7"/>
    <w:rsid w:val="52652A44"/>
    <w:rsid w:val="719635F8"/>
    <w:rsid w:val="7CAB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BT8（一、××范本）第三编内"/>
    <w:basedOn w:val="1"/>
    <w:qFormat/>
    <w:uiPriority w:val="0"/>
    <w:pPr>
      <w:autoSpaceDE w:val="0"/>
      <w:autoSpaceDN w:val="0"/>
      <w:adjustRightInd w:val="0"/>
      <w:spacing w:after="227" w:line="364" w:lineRule="atLeast"/>
      <w:textAlignment w:val="center"/>
    </w:pPr>
    <w:rPr>
      <w:rFonts w:ascii="方正准圆_GBK" w:eastAsia="方正准圆_GBK" w:cs="方正准圆_GBK"/>
      <w:color w:val="000000"/>
      <w:kern w:val="0"/>
      <w:position w:val="-10"/>
      <w:sz w:val="26"/>
      <w:szCs w:val="26"/>
      <w:lang w:val="zh-CN"/>
    </w:rPr>
  </w:style>
  <w:style w:type="paragraph" w:customStyle="1" w:styleId="6">
    <w:name w:val="BT10（××协议书）第三编内"/>
    <w:basedOn w:val="1"/>
    <w:qFormat/>
    <w:uiPriority w:val="0"/>
    <w:pPr>
      <w:autoSpaceDE w:val="0"/>
      <w:autoSpaceDN w:val="0"/>
      <w:adjustRightInd w:val="0"/>
      <w:spacing w:before="174" w:after="174" w:line="364" w:lineRule="atLeast"/>
      <w:textAlignment w:val="center"/>
    </w:pPr>
    <w:rPr>
      <w:rFonts w:ascii="方正黑体_GBK" w:eastAsia="方正黑体_GBK" w:cs="方正黑体_GBK"/>
      <w:color w:val="000000"/>
      <w:kern w:val="0"/>
      <w:sz w:val="24"/>
      <w:lang w:val="zh-CN"/>
    </w:rPr>
  </w:style>
  <w:style w:type="character" w:customStyle="1" w:styleId="7">
    <w:name w:val="黑体"/>
    <w:qFormat/>
    <w:uiPriority w:val="0"/>
    <w:rPr>
      <w:rFonts w:ascii="方正黑体_GBK" w:eastAsia="方正黑体_GBK" w:cs="方正黑体_GBK"/>
      <w:color w:val="000000"/>
    </w:rPr>
  </w:style>
  <w:style w:type="paragraph" w:customStyle="1" w:styleId="8">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2021-04-16T04:56:00Z</dcterms:created>
  <dc:creator>86156</dc:creator>
  <cp:lastModifiedBy>Administrator</cp:lastModifiedBy>
  <dcterms:modified xsi:type="dcterms:W3CDTF">2021-05-18T22:41:38Z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24CEB4BF531846DEB1F85D51D7C86120</vt:lpwstr>
  </property>
</Properties>
</file>