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48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管辖权异议上诉状范本</w:t>
      </w:r>
    </w:p>
    <w:p>
      <w:pPr>
        <w:pStyle w:val="5"/>
        <w:spacing w:before="0" w:after="0" w:line="480" w:lineRule="exact"/>
        <w:ind w:firstLine="1767" w:firstLineChars="400"/>
        <w:rPr>
          <w:rFonts w:ascii="宋体" w:hAnsi="宋体" w:eastAsia="宋体" w:cs="宋体"/>
          <w:b/>
          <w:bCs/>
          <w:sz w:val="44"/>
          <w:szCs w:val="44"/>
          <w:lang w:val="en-US"/>
        </w:rPr>
      </w:pPr>
    </w:p>
    <w:p>
      <w:pPr>
        <w:pStyle w:val="5"/>
        <w:spacing w:before="0" w:after="0" w:line="480" w:lineRule="exact"/>
        <w:ind w:firstLine="3092" w:firstLineChars="700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民事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上诉状</w:t>
      </w:r>
    </w:p>
    <w:p>
      <w:pPr>
        <w:spacing w:line="480" w:lineRule="exact"/>
        <w:ind w:firstLine="560" w:firstLineChars="200"/>
        <w:rPr>
          <w:rStyle w:val="6"/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上诉人</w:t>
      </w:r>
      <w:r>
        <w:rPr>
          <w:rStyle w:val="6"/>
          <w:rFonts w:hint="eastAsia" w:ascii="宋体" w:hAnsi="宋体" w:eastAsia="宋体" w:cs="宋体"/>
          <w:sz w:val="28"/>
          <w:szCs w:val="28"/>
        </w:rPr>
        <w:t>（原审被告）：</w:t>
      </w:r>
      <w:r>
        <w:rPr>
          <w:rFonts w:hint="eastAsia" w:ascii="宋体" w:hAnsi="宋体" w:cs="宋体"/>
          <w:sz w:val="28"/>
          <w:szCs w:val="28"/>
        </w:rPr>
        <w:t>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小</w:t>
      </w:r>
      <w:r>
        <w:rPr>
          <w:rFonts w:hint="eastAsia" w:ascii="宋体" w:hAnsi="宋体" w:cs="宋体"/>
          <w:sz w:val="28"/>
          <w:szCs w:val="28"/>
        </w:rPr>
        <w:t>某，女，×年×月×日出生，汉族，住北京市朝阳区××楼××号。</w:t>
      </w:r>
    </w:p>
    <w:p>
      <w:pPr>
        <w:spacing w:line="480" w:lineRule="exact"/>
        <w:ind w:firstLine="560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法定代理人：曹某某，女，×年×月×日出生，汉族，住北京市朝阳区××楼××号，联系电话：××××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被上诉人</w:t>
      </w:r>
      <w:r>
        <w:rPr>
          <w:rFonts w:hint="eastAsia" w:ascii="宋体" w:hAnsi="宋体" w:cs="宋体"/>
          <w:sz w:val="28"/>
          <w:szCs w:val="28"/>
        </w:rPr>
        <w:t>（原审原告）：蒋某某，男，×年×月×日出生，汉族，住北京市××区××号院××单元××号。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因抚养费纠纷管辖权异议一案，上诉人不服北京市朝阳区人民法院（××××）京0</w:t>
      </w:r>
      <w:r>
        <w:rPr>
          <w:rFonts w:ascii="宋体" w:hAnsi="宋体" w:cs="宋体"/>
          <w:sz w:val="28"/>
          <w:szCs w:val="28"/>
        </w:rPr>
        <w:t>105</w:t>
      </w:r>
      <w:r>
        <w:rPr>
          <w:rFonts w:hint="eastAsia" w:ascii="宋体" w:hAnsi="宋体" w:cs="宋体"/>
          <w:sz w:val="28"/>
          <w:szCs w:val="28"/>
        </w:rPr>
        <w:t>民初××号民事裁定，现提出上诉。</w:t>
      </w:r>
    </w:p>
    <w:p>
      <w:pPr>
        <w:spacing w:line="48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上诉请求</w:t>
      </w:r>
    </w:p>
    <w:p>
      <w:pPr>
        <w:spacing w:line="480" w:lineRule="exact"/>
        <w:ind w:firstLine="604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11"/>
          <w:sz w:val="28"/>
          <w:szCs w:val="28"/>
        </w:rPr>
        <w:t>请求贵院依法撤销原裁定，将本案依法移送北京市顺义区人民法院审理。</w:t>
      </w:r>
    </w:p>
    <w:p>
      <w:pPr>
        <w:spacing w:line="48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事实与理由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上诉人与被上诉人抚养费纠纷一案，上诉人向北京市朝阳区人民法院提出管辖权异议申请，认为该案件应当移送北京市顺义区人民法院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审理</w:t>
      </w:r>
      <w:r>
        <w:rPr>
          <w:rFonts w:hint="eastAsia" w:ascii="宋体" w:hAnsi="宋体" w:cs="宋体"/>
          <w:sz w:val="28"/>
          <w:szCs w:val="28"/>
        </w:rPr>
        <w:t>。×年×月×日，北京市朝阳区人民法院就此作出了（××××）京0105民初第××号《民事裁定书》，裁定驳回上诉人对本案管辖权提出的异议。上诉人认为北京市朝阳区人民法院的裁定没有法律依据，是错误的裁定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审法院认为“对公民提起的诉讼，由被告住所地人民法院管辖；被告居住地与经常居住地不一致的，由经常居住地人民法院管辖。被告登记的住所地在北京市朝阳区××××，原告据此向本院提起诉讼，于法有据。”上诉人认为一审法院适用法律错误。本案中，申请人与母亲曹某某自×年×月×日起就租赁亲属的位于北京市顺义区××小区××号楼××室的房屋居住至今，该居住地应属申请人的经常居住地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民事诉讼法》第二十一条规定：对公民提起的民事诉讼，由被告住所地人民法院管辖，被告住所地与经常居住地不一致的，由经常居住地人民法院管辖。因本案中上诉人系公民，其住所地与经常居住地不一致，故，本案应由上诉人的经常居住地北京市顺义区人民法院管辖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综上所述，上诉人认为：原审法院作出的裁定缺乏法律依据，故上诉人依法向贵院提起上诉，请求贵院依法支持上诉人的上诉请求。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此致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北京市第三中级人民法院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上诉人：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880" w:firstLineChars="2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×年×月×日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TC-65b96b6369774f53*+times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16D4B"/>
    <w:rsid w:val="11161EF2"/>
    <w:rsid w:val="1E5F6340"/>
    <w:rsid w:val="44B213EC"/>
    <w:rsid w:val="6EF44479"/>
    <w:rsid w:val="72A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T8（一、××范本）第三编内"/>
    <w:basedOn w:val="1"/>
    <w:qFormat/>
    <w:uiPriority w:val="0"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paragraph" w:customStyle="1" w:styleId="5">
    <w:name w:val="BT10（××协议书）第三编内"/>
    <w:basedOn w:val="1"/>
    <w:qFormat/>
    <w:uiPriority w:val="0"/>
    <w:pPr>
      <w:autoSpaceDE w:val="0"/>
      <w:autoSpaceDN w:val="0"/>
      <w:adjustRightInd w:val="0"/>
      <w:spacing w:before="174" w:after="174" w:line="364" w:lineRule="atLeast"/>
      <w:textAlignment w:val="center"/>
    </w:pPr>
    <w:rPr>
      <w:rFonts w:ascii="方正黑体_GBK" w:eastAsia="方正黑体_GBK" w:cs="方正黑体_GBK"/>
      <w:color w:val="000000"/>
      <w:kern w:val="0"/>
      <w:sz w:val="24"/>
      <w:lang w:val="zh-CN"/>
    </w:rPr>
  </w:style>
  <w:style w:type="character" w:customStyle="1" w:styleId="6">
    <w:name w:val="黑体"/>
    <w:qFormat/>
    <w:uiPriority w:val="0"/>
    <w:rPr>
      <w:rFonts w:ascii="方正黑体_GBK" w:eastAsia="方正黑体_GBK" w:cs="方正黑体_GBK"/>
      <w:color w:val="000000"/>
    </w:rPr>
  </w:style>
  <w:style w:type="paragraph" w:customStyle="1" w:styleId="7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2021-04-16T07:06:00Z</dcterms:created>
  <dc:creator>86156</dc:creator>
  <cp:lastModifiedBy>王丹丹</cp:lastModifiedBy>
  <dcterms:modified xsi:type="dcterms:W3CDTF">2021-05-17T10:52:26Z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463E0BB7250E400686CC1AA719F543E6</vt:lpwstr>
  </property>
</Properties>
</file>